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  <w:t>課程簡介</w:t>
      </w:r>
      <w:r w:rsidRPr="00A11044">
        <w:rPr>
          <w:rFonts w:asciiTheme="minorEastAsia" w:hAnsiTheme="minorEastAsia" w:cs="Arial"/>
          <w:b/>
          <w:bCs/>
          <w:color w:val="000000" w:themeColor="text1"/>
          <w:spacing w:val="30"/>
          <w:kern w:val="0"/>
          <w:szCs w:val="24"/>
        </w:rPr>
        <w:br/>
      </w:r>
      <w:r w:rsidRPr="00A11044"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  <w:t>依據「職業安全衛生管理辦法」之規定，平時雇主僱用勞工人數在一百人以上之事業單位，應使擔任職業安全衛生業務主管者接受甲種業務主管之訓練。</w:t>
      </w:r>
      <w:r w:rsidRPr="00A11044"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  <w:br/>
        <w:t>員工人數達100人以上之事業單位，需設置一名甲種職業安全衛生業務主管。</w:t>
      </w:r>
    </w:p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  <w:t>測驗方式</w:t>
      </w:r>
    </w:p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  <w:t>訓練期滿後，本中心發與「期滿證明」，結訓測驗採電腦測驗方式，並於主管機關認可之測驗試場辦理，本次測驗場地為大仁科技大學(考試日期是7月25日)。</w:t>
      </w:r>
    </w:p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  <w:t>上課日期與上課時間</w:t>
      </w:r>
    </w:p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  <w:t>109年5月30日、31日；6月6日、7日；6月13日、14日；連續三周的周六、日上課。</w:t>
      </w:r>
    </w:p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color w:val="000000" w:themeColor="text1"/>
          <w:spacing w:val="30"/>
          <w:kern w:val="0"/>
          <w:szCs w:val="24"/>
        </w:rPr>
        <w:t>上課時間依照報准屏東縣府之課表為主。</w:t>
      </w:r>
    </w:p>
    <w:p w:rsidR="00A11044" w:rsidRPr="00A11044" w:rsidRDefault="00A11044" w:rsidP="00A11044">
      <w:pPr>
        <w:widowControl/>
        <w:shd w:val="clear" w:color="auto" w:fill="FFFFFF"/>
        <w:spacing w:before="100" w:beforeAutospacing="1" w:after="100" w:afterAutospacing="1" w:line="495" w:lineRule="atLeast"/>
        <w:jc w:val="both"/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</w:pPr>
      <w:r w:rsidRPr="00A11044">
        <w:rPr>
          <w:rFonts w:asciiTheme="minorEastAsia" w:hAnsiTheme="minorEastAsia" w:cs="Arial"/>
          <w:b/>
          <w:bCs/>
          <w:color w:val="1F497D" w:themeColor="text2"/>
          <w:spacing w:val="30"/>
          <w:kern w:val="0"/>
          <w:szCs w:val="24"/>
        </w:rPr>
        <w:t>上課內容</w:t>
      </w:r>
    </w:p>
    <w:tbl>
      <w:tblPr>
        <w:tblW w:w="7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0"/>
      </w:tblGrid>
      <w:tr w:rsidR="00A11044" w:rsidRPr="00A11044" w:rsidTr="00A11044">
        <w:trPr>
          <w:trHeight w:val="330"/>
          <w:tblCellSpacing w:w="0" w:type="dxa"/>
        </w:trPr>
        <w:tc>
          <w:tcPr>
            <w:tcW w:w="10720" w:type="dxa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壹、甲種職業安全衛生業務主管教育</w:t>
            </w:r>
            <w:bookmarkStart w:id="0" w:name="_GoBack"/>
            <w:bookmarkEnd w:id="0"/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訓練課程、時數（四十二小時）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一、法規與通識（十小時）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(一)企業經營風險與安全衛生(含組織協調與溝通) 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(二)職業安全衛生相關法規五小時(含職業安全衛生法、勞動檢查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法、職業災害勞工保護法、職業安全衛生設施規則、職業安全衛生管理辦法等相關法規)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lastRenderedPageBreak/>
              <w:t>(三)職業安全衛生概論三小時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二、一般行業類管理制度（十三小時）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(一)職業安全衛生管理系統介紹三小時(含政策、目標、計畫、執行、績效評估、改善、自動檢查及管理規章）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(二)風險評估三小時（含危害辨識、製程安全評估危害控制）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(三)承攬管理二小時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(四)採購管理三小時（含採購管理、變更管理、修繕管理等）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(五)緊急應變管理二小時(含急救)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三、一般行業管理實務(含職災案例研討)（十九小時）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(一)墜落危害預防管理實務二小時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(二)機械安全管理實務二小時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(三)火災爆炸預防管理實務二小時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(四)感電危害預防管理實務二小時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(五)倒塌崩塌危害預防管理實務一小時(含物體飛落、被撞危害預防)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(六)化學性危害預防管理實務四小時(含缺氧危害預防)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(七)物理性危害預防管理實務二小時(含人因危害預防)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(八)健康管理與健康促進二小時</w:t>
            </w:r>
          </w:p>
        </w:tc>
      </w:tr>
      <w:tr w:rsidR="00A11044" w:rsidRPr="00A11044" w:rsidTr="00A11044">
        <w:trPr>
          <w:trHeight w:val="330"/>
          <w:tblCellSpacing w:w="0" w:type="dxa"/>
        </w:trPr>
        <w:tc>
          <w:tcPr>
            <w:tcW w:w="0" w:type="auto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A11044" w:rsidRPr="00A11044" w:rsidRDefault="00A11044" w:rsidP="00A11044">
            <w:pPr>
              <w:widowControl/>
              <w:spacing w:line="338" w:lineRule="atLeast"/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</w:pPr>
            <w:r w:rsidRPr="00A11044">
              <w:rPr>
                <w:rFonts w:asciiTheme="minorEastAsia" w:hAnsiTheme="minorEastAsia" w:cs="Arial"/>
                <w:color w:val="000000" w:themeColor="text1"/>
                <w:spacing w:val="30"/>
                <w:kern w:val="0"/>
                <w:szCs w:val="24"/>
              </w:rPr>
              <w:t>(九)職業災害調查處理與統計二小時</w:t>
            </w:r>
          </w:p>
        </w:tc>
      </w:tr>
    </w:tbl>
    <w:p w:rsidR="00AB419F" w:rsidRPr="00A11044" w:rsidRDefault="00AB419F">
      <w:pPr>
        <w:rPr>
          <w:rFonts w:asciiTheme="minorEastAsia" w:hAnsiTheme="minorEastAsia"/>
          <w:szCs w:val="24"/>
        </w:rPr>
      </w:pPr>
    </w:p>
    <w:sectPr w:rsidR="00AB419F" w:rsidRPr="00A11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44"/>
    <w:rsid w:val="00A11044"/>
    <w:rsid w:val="00A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0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7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4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3D3D3"/>
                    <w:bottom w:val="none" w:sz="0" w:space="0" w:color="auto"/>
                    <w:right w:val="single" w:sz="6" w:space="0" w:color="D3D3D3"/>
                  </w:divBdr>
                  <w:divsChild>
                    <w:div w:id="12283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4D9FBE"/>
                        <w:bottom w:val="none" w:sz="0" w:space="0" w:color="auto"/>
                        <w:right w:val="single" w:sz="6" w:space="0" w:color="4D9FBE"/>
                      </w:divBdr>
                      <w:divsChild>
                        <w:div w:id="1476482619">
                          <w:marLeft w:val="300"/>
                          <w:marRight w:val="1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2020-05-11T00:50:00Z</dcterms:created>
  <dcterms:modified xsi:type="dcterms:W3CDTF">2020-05-11T00:50:00Z</dcterms:modified>
</cp:coreProperties>
</file>